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764BD1">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764BD1">
              <w:rPr>
                <w:rFonts w:ascii="Calibri" w:hAnsi="Calibri"/>
                <w:b/>
                <w:bCs/>
                <w:color w:val="FFFFFF"/>
                <w:sz w:val="32"/>
                <w:szCs w:val="28"/>
                <w:lang w:val="es-ES_tradnl"/>
              </w:rPr>
              <w:t>Birmania, Tailandia y Vietnam del 23 de febrero al 10 de marzo de 2019</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0D5C1D">
        <w:rPr>
          <w:rFonts w:ascii="Calibri" w:hAnsi="Calibri" w:cs="Arial"/>
          <w:sz w:val="22"/>
        </w:rPr>
        <w:t>M</w:t>
      </w:r>
      <w:r w:rsidR="000D5C1D" w:rsidRPr="000D5C1D">
        <w:rPr>
          <w:rFonts w:ascii="Calibri" w:hAnsi="Calibri" w:cs="Arial"/>
          <w:sz w:val="22"/>
        </w:rPr>
        <w:t>isión comercial directa a</w:t>
      </w:r>
      <w:r w:rsidR="00764BD1">
        <w:rPr>
          <w:rFonts w:ascii="Calibri" w:hAnsi="Calibri" w:cs="Arial"/>
          <w:sz w:val="22"/>
        </w:rPr>
        <w:t xml:space="preserve"> Birmania, Tailandia y Vietnam del 23 de febrero al 10 de marzo de 2019</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lastRenderedPageBreak/>
        <w:t xml:space="preserve">La </w:t>
      </w:r>
      <w:r w:rsidR="00D646E4" w:rsidRPr="005320D1">
        <w:rPr>
          <w:rFonts w:ascii="Calibri" w:hAnsi="Calibri" w:cs="Arial"/>
          <w:sz w:val="22"/>
        </w:rPr>
        <w:t>actuación</w:t>
      </w:r>
      <w:r w:rsidR="009D18A2">
        <w:rPr>
          <w:rFonts w:ascii="Calibri" w:hAnsi="Calibri" w:cs="Arial"/>
          <w:sz w:val="22"/>
        </w:rPr>
        <w:t xml:space="preserve"> </w:t>
      </w:r>
      <w:r w:rsidR="00764BD1">
        <w:rPr>
          <w:rFonts w:ascii="Calibri" w:hAnsi="Calibri" w:cs="Arial"/>
          <w:sz w:val="22"/>
        </w:rPr>
        <w:t>“M</w:t>
      </w:r>
      <w:r w:rsidR="00764BD1" w:rsidRPr="000D5C1D">
        <w:rPr>
          <w:rFonts w:ascii="Calibri" w:hAnsi="Calibri" w:cs="Arial"/>
          <w:sz w:val="22"/>
        </w:rPr>
        <w:t>isión comercial directa a</w:t>
      </w:r>
      <w:r w:rsidR="00764BD1">
        <w:rPr>
          <w:rFonts w:ascii="Calibri" w:hAnsi="Calibri" w:cs="Arial"/>
          <w:sz w:val="22"/>
        </w:rPr>
        <w:t xml:space="preserve"> Birmania, Tailandia y Vietnam del 23 de febrero al 10 de marzo de 2019”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 xml:space="preserve">Quedan exceptuadas </w:t>
      </w:r>
      <w:r w:rsidRPr="009516A5">
        <w:rPr>
          <w:rFonts w:ascii="Calibri" w:hAnsi="Calibri" w:cs="Arial"/>
          <w:sz w:val="22"/>
        </w:rPr>
        <w:lastRenderedPageBreak/>
        <w:t>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764BD1">
        <w:rPr>
          <w:rFonts w:ascii="Calibri" w:hAnsi="Calibri" w:cs="Arial"/>
          <w:sz w:val="22"/>
        </w:rPr>
        <w:t>“M</w:t>
      </w:r>
      <w:r w:rsidR="00764BD1" w:rsidRPr="000D5C1D">
        <w:rPr>
          <w:rFonts w:ascii="Calibri" w:hAnsi="Calibri" w:cs="Arial"/>
          <w:sz w:val="22"/>
        </w:rPr>
        <w:t>isión comercial directa a</w:t>
      </w:r>
      <w:r w:rsidR="00764BD1">
        <w:rPr>
          <w:rFonts w:ascii="Calibri" w:hAnsi="Calibri" w:cs="Arial"/>
          <w:sz w:val="22"/>
        </w:rPr>
        <w:t xml:space="preserve"> Birmania, Tailandia y Vietnam del 23 de febrero al 10 de marzo de 2019”</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 xml:space="preserve">na bolsa de viaje máxima de </w:t>
      </w:r>
      <w:r w:rsidR="00B82AEF">
        <w:rPr>
          <w:rFonts w:ascii="Calibri" w:hAnsi="Calibri" w:cs="Arial"/>
          <w:sz w:val="22"/>
        </w:rPr>
        <w:t>1200</w:t>
      </w:r>
      <w:r w:rsidR="00CE0C85">
        <w:rPr>
          <w:rFonts w:ascii="Calibri" w:hAnsi="Calibri" w:cs="Arial"/>
          <w:sz w:val="22"/>
        </w:rPr>
        <w:t xml:space="preserve"> </w:t>
      </w:r>
      <w:r w:rsidR="00B82AEF">
        <w:rPr>
          <w:rFonts w:ascii="Calibri" w:hAnsi="Calibri" w:cs="Arial"/>
          <w:sz w:val="22"/>
        </w:rPr>
        <w:t xml:space="preserve"> euros</w:t>
      </w:r>
      <w:r w:rsidR="00CE0C85">
        <w:rPr>
          <w:rFonts w:ascii="Calibri" w:hAnsi="Calibri" w:cs="Arial"/>
          <w:sz w:val="22"/>
        </w:rPr>
        <w:t xml:space="preserve"> + IVA</w:t>
      </w:r>
      <w:r w:rsidR="00B82AEF">
        <w:rPr>
          <w:rFonts w:ascii="Calibri" w:hAnsi="Calibri" w:cs="Arial"/>
          <w:sz w:val="22"/>
        </w:rPr>
        <w:t xml:space="preserve"> (un mercado), 1700 </w:t>
      </w:r>
      <w:r w:rsidR="00CE0C85">
        <w:rPr>
          <w:rFonts w:ascii="Calibri" w:hAnsi="Calibri" w:cs="Arial"/>
          <w:sz w:val="22"/>
        </w:rPr>
        <w:t xml:space="preserve">+ IVA </w:t>
      </w:r>
      <w:r w:rsidR="00B82AEF">
        <w:rPr>
          <w:rFonts w:ascii="Calibri" w:hAnsi="Calibri" w:cs="Arial"/>
          <w:sz w:val="22"/>
        </w:rPr>
        <w:t xml:space="preserve">(dos mercados) y 2400 </w:t>
      </w:r>
      <w:r w:rsidR="00CE0C85">
        <w:rPr>
          <w:rFonts w:ascii="Calibri" w:hAnsi="Calibri" w:cs="Arial"/>
          <w:sz w:val="22"/>
        </w:rPr>
        <w:t xml:space="preserve">+ IVA </w:t>
      </w:r>
      <w:r w:rsidR="00B82AEF">
        <w:rPr>
          <w:rFonts w:ascii="Calibri" w:hAnsi="Calibri" w:cs="Arial"/>
          <w:sz w:val="22"/>
        </w:rPr>
        <w:t>(tres mercados)</w:t>
      </w:r>
      <w:r>
        <w:rPr>
          <w:rFonts w:ascii="Calibri" w:hAnsi="Calibri" w:cs="Arial"/>
          <w:sz w:val="22"/>
        </w:rPr>
        <w:t>.</w:t>
      </w:r>
      <w:r w:rsidR="00AC5C68">
        <w:rPr>
          <w:rFonts w:ascii="Calibri" w:hAnsi="Calibri" w:cs="Arial"/>
          <w:sz w:val="22"/>
        </w:rPr>
        <w:t xml:space="preserve"> </w:t>
      </w:r>
    </w:p>
    <w:p w:rsidR="00B82AEF" w:rsidRDefault="00EF493E" w:rsidP="008B6298">
      <w:pPr>
        <w:spacing w:before="40" w:after="40"/>
        <w:rPr>
          <w:rFonts w:ascii="Calibri" w:hAnsi="Calibri" w:cs="Arial"/>
          <w:sz w:val="22"/>
        </w:rPr>
      </w:pPr>
      <w:r>
        <w:rPr>
          <w:rFonts w:ascii="Calibri" w:hAnsi="Calibri" w:cs="Arial"/>
          <w:sz w:val="22"/>
        </w:rPr>
        <w:t xml:space="preserve">-En el caso de empresas de Guadalajara, Cuenca, Albacete y Toledo, 70% del coste de la agenda de trabajo en </w:t>
      </w:r>
      <w:r w:rsidR="00B82AEF">
        <w:rPr>
          <w:rFonts w:ascii="Calibri" w:hAnsi="Calibri" w:cs="Arial"/>
          <w:sz w:val="22"/>
        </w:rPr>
        <w:t xml:space="preserve">los tres mercados (2900 tres mercados, 2000 dos mercados, 1700 un mercado)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lastRenderedPageBreak/>
        <w:t xml:space="preserve">El número máximo de empresas beneficiarias previsto asciende a </w:t>
      </w:r>
      <w:r w:rsidR="00016C98">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2D24D4">
        <w:rPr>
          <w:rFonts w:ascii="Calibri" w:hAnsi="Calibri" w:cs="Arial"/>
          <w:sz w:val="22"/>
        </w:rPr>
        <w:t xml:space="preserve"> </w:t>
      </w:r>
      <w:r w:rsidR="00016C98">
        <w:rPr>
          <w:rFonts w:ascii="Calibri" w:hAnsi="Calibri" w:cs="Arial"/>
          <w:sz w:val="22"/>
        </w:rPr>
        <w:t>530</w:t>
      </w:r>
      <w:r w:rsidR="00EF493E">
        <w:rPr>
          <w:rFonts w:ascii="Calibri" w:hAnsi="Calibri" w:cs="Arial"/>
          <w:sz w:val="22"/>
        </w:rPr>
        <w:t>0</w:t>
      </w:r>
      <w:r w:rsidR="00510176">
        <w:rPr>
          <w:rFonts w:ascii="Calibri" w:hAnsi="Calibri" w:cs="Arial"/>
          <w:sz w:val="22"/>
        </w:rPr>
        <w:t xml:space="preserve"> 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016C98">
        <w:rPr>
          <w:rFonts w:ascii="Calibri" w:hAnsi="Calibri" w:cs="Arial"/>
          <w:i/>
          <w:sz w:val="22"/>
        </w:rPr>
        <w:t xml:space="preserve"> ninguno de los tres</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016C98">
        <w:rPr>
          <w:rStyle w:val="nfasis"/>
          <w:rFonts w:ascii="Calibri" w:hAnsi="Calibri" w:cs="Arial"/>
          <w:bCs w:val="0"/>
          <w:i w:val="0"/>
          <w:sz w:val="22"/>
        </w:rPr>
        <w:t>5/12/</w:t>
      </w:r>
      <w:r w:rsidR="002D24D4" w:rsidRPr="00AC5C68">
        <w:rPr>
          <w:rStyle w:val="nfasis"/>
          <w:rFonts w:ascii="Calibri" w:hAnsi="Calibri" w:cs="Arial"/>
          <w:bCs w:val="0"/>
          <w:i w:val="0"/>
          <w:sz w:val="22"/>
        </w:rPr>
        <w:t>2018</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lastRenderedPageBreak/>
        <w:t xml:space="preserve">y finaliza el </w:t>
      </w:r>
      <w:r w:rsidR="00016C98">
        <w:rPr>
          <w:rStyle w:val="nfasis"/>
          <w:rFonts w:ascii="Calibri" w:hAnsi="Calibri" w:cs="Arial"/>
          <w:bCs w:val="0"/>
          <w:i w:val="0"/>
          <w:sz w:val="22"/>
        </w:rPr>
        <w:t>12/01/2019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lastRenderedPageBreak/>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Default="00426B4A" w:rsidP="007C3585">
      <w:pPr>
        <w:spacing w:before="120"/>
        <w:rPr>
          <w:rFonts w:ascii="Calibri" w:hAnsi="Calibri" w:cs="Arial"/>
          <w:sz w:val="22"/>
        </w:rPr>
      </w:pPr>
      <w:r w:rsidRPr="005320D1">
        <w:rPr>
          <w:rFonts w:ascii="Calibri" w:hAnsi="Calibri" w:cs="Arial"/>
          <w:sz w:val="22"/>
        </w:rPr>
        <w:lastRenderedPageBreak/>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7C3585" w:rsidRPr="007C3585" w:rsidRDefault="007C3585"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 xml:space="preserve">empresas que reúnan los requisitos para ser beneficiarias, informando de la cancelación por los mismos </w:t>
      </w:r>
      <w:r>
        <w:rPr>
          <w:rFonts w:ascii="Calibri" w:hAnsi="Calibri" w:cs="Arial"/>
          <w:sz w:val="22"/>
        </w:rPr>
        <w:lastRenderedPageBreak/>
        <w:t>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Sujeto a disponibilidad de Fondos FEDER, la Cámara de Comercio de España abonará a la empresa beneficiaria la financiación europea, mediante transferencia bancaria. La empresa deberá demostrar, con carácter </w:t>
      </w:r>
      <w:r w:rsidRPr="005320D1">
        <w:rPr>
          <w:rFonts w:ascii="Calibri" w:hAnsi="Calibri" w:cs="Arial"/>
          <w:sz w:val="22"/>
        </w:rPr>
        <w:lastRenderedPageBreak/>
        <w:t>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w:t>
      </w:r>
      <w:r w:rsidRPr="005320D1">
        <w:rPr>
          <w:rFonts w:ascii="Calibri" w:hAnsi="Calibri" w:cs="Arial"/>
          <w:sz w:val="22"/>
        </w:rPr>
        <w:lastRenderedPageBreak/>
        <w:t>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w:t>
      </w:r>
      <w:r w:rsidRPr="005320D1">
        <w:rPr>
          <w:rFonts w:ascii="Calibri" w:hAnsi="Calibri" w:cs="Arial"/>
          <w:sz w:val="22"/>
        </w:rPr>
        <w:lastRenderedPageBreak/>
        <w:t>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 xml:space="preserve">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w:t>
      </w:r>
      <w:r w:rsidRPr="005320D1">
        <w:rPr>
          <w:rFonts w:ascii="Calibri" w:hAnsi="Calibri" w:cs="Arial"/>
          <w:sz w:val="22"/>
        </w:rPr>
        <w:lastRenderedPageBreak/>
        <w:t>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w:t>
      </w:r>
      <w:r w:rsidRPr="005320D1">
        <w:rPr>
          <w:rFonts w:ascii="Calibri" w:hAnsi="Calibri" w:cs="Arial"/>
          <w:sz w:val="22"/>
        </w:rPr>
        <w:lastRenderedPageBreak/>
        <w:t xml:space="preserve">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Además, si finalmente es aceptada la solicitud, se publicará en la lista pública de operaciones prevista en el artículo 115, apartado 2 del Reglamento (UE) 1303/2103 del Parlamento Europeo y del Consejo de 17 de diciembre de </w:t>
      </w:r>
      <w:r w:rsidRPr="005320D1">
        <w:rPr>
          <w:rFonts w:ascii="Calibri" w:hAnsi="Calibri" w:cs="Arial"/>
          <w:sz w:val="22"/>
        </w:rPr>
        <w:lastRenderedPageBreak/>
        <w:t>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w:t>
      </w:r>
      <w:r w:rsidRPr="005320D1">
        <w:rPr>
          <w:rFonts w:ascii="Calibri" w:hAnsi="Calibri" w:cs="Arial"/>
          <w:sz w:val="22"/>
        </w:rPr>
        <w:lastRenderedPageBreak/>
        <w:t xml:space="preserve">personal de la EMPRESA BENEFICIARIA custodiados por la entidad Cámara de Comercio 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w:t>
            </w:r>
            <w:r w:rsidR="008E4DB0">
              <w:rPr>
                <w:rFonts w:ascii="Calibri" w:hAnsi="Calibri"/>
                <w:b/>
                <w:bCs/>
                <w:color w:val="FFFFFF"/>
                <w:sz w:val="32"/>
                <w:szCs w:val="28"/>
                <w:lang w:val="es-ES_tradnl"/>
              </w:rPr>
              <w:t>M</w:t>
            </w:r>
            <w:r w:rsidR="00016C98">
              <w:rPr>
                <w:rFonts w:ascii="Calibri" w:hAnsi="Calibri"/>
                <w:b/>
                <w:bCs/>
                <w:color w:val="FFFFFF"/>
                <w:sz w:val="32"/>
                <w:szCs w:val="28"/>
                <w:lang w:val="es-ES_tradnl"/>
              </w:rPr>
              <w:t>isión comercial directa a Birmania, Tailandia y Vietnam del 23 de febrero al 10 de marzo de 2019</w:t>
            </w:r>
            <w:r>
              <w:rPr>
                <w:rFonts w:ascii="Calibri" w:hAnsi="Calibri"/>
                <w:b/>
                <w:bCs/>
                <w:color w:val="FFFFFF"/>
                <w:sz w:val="32"/>
                <w:szCs w:val="28"/>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650F67"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650F67"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650F67"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650F67"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650F67"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650F67"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650F67"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650F67"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650F67"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650F67"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650F67"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650F67"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650F67"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650F67"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650F67"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650F67"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r>
              <w:rPr>
                <w:rFonts w:ascii="Calibri" w:hAnsi="Calibri"/>
                <w:b/>
                <w:sz w:val="18"/>
                <w:szCs w:val="18"/>
              </w:rPr>
              <w:t>Nº de trabajadores en la plantilla de la empresa:</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650F67"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650F6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650F67"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650F67" w:rsidRPr="00E10E92">
              <w:rPr>
                <w:rFonts w:ascii="Calibri" w:hAnsi="Calibri"/>
                <w:sz w:val="18"/>
                <w:szCs w:val="18"/>
              </w:rPr>
            </w:r>
            <w:r w:rsidR="00650F67"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650F67"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650F67"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650F67"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650F67"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r w:rsidRPr="00E10E92">
              <w:rPr>
                <w:rFonts w:ascii="Calibri" w:hAnsi="Calibri"/>
                <w:sz w:val="18"/>
                <w:szCs w:val="18"/>
              </w:rPr>
              <w:t xml:space="preserve"> , a </w:t>
            </w:r>
            <w:r w:rsidR="00650F67"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bookmarkEnd w:id="2"/>
            <w:r w:rsidRPr="00E10E92">
              <w:rPr>
                <w:rFonts w:ascii="Calibri" w:hAnsi="Calibri"/>
                <w:sz w:val="18"/>
                <w:szCs w:val="18"/>
              </w:rPr>
              <w:t xml:space="preserve"> de</w:t>
            </w:r>
            <w:r w:rsidR="00650F67"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r w:rsidRPr="00E10E92">
              <w:rPr>
                <w:rFonts w:ascii="Calibri" w:hAnsi="Calibri"/>
                <w:sz w:val="18"/>
                <w:szCs w:val="18"/>
              </w:rPr>
              <w:t xml:space="preserve">de </w:t>
            </w:r>
            <w:r w:rsidR="00650F67"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650F67" w:rsidRPr="00E10E92">
              <w:rPr>
                <w:rFonts w:ascii="Calibri" w:hAnsi="Calibri"/>
                <w:sz w:val="18"/>
                <w:szCs w:val="18"/>
              </w:rPr>
            </w:r>
            <w:r w:rsidR="00650F67"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650F67"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650F67"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650F67"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D00090" w:rsidRPr="0075400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7027EC">
        <w:rPr>
          <w:rFonts w:ascii="Calibri" w:hAnsi="Calibri"/>
          <w:b/>
          <w:color w:val="auto"/>
          <w:szCs w:val="22"/>
        </w:rPr>
        <w:t>M</w:t>
      </w:r>
      <w:r w:rsidR="007027EC" w:rsidRPr="007027EC">
        <w:rPr>
          <w:rFonts w:ascii="Calibri" w:hAnsi="Calibri"/>
          <w:b/>
          <w:color w:val="auto"/>
          <w:szCs w:val="22"/>
        </w:rPr>
        <w:t>isión comercial directa a Birmania, Tailandia y Vietnam del 23 de febrero al 10 de marzo de 2019</w:t>
      </w:r>
    </w:p>
    <w:p w:rsidR="00D00090" w:rsidRPr="007027EC" w:rsidRDefault="00D00090" w:rsidP="00D00090">
      <w:pPr>
        <w:pStyle w:val="Texto2"/>
        <w:ind w:left="0"/>
        <w:rPr>
          <w:rFonts w:ascii="Calibri" w:hAnsi="Calibri"/>
          <w:b/>
          <w:color w:val="auto"/>
          <w:szCs w:val="22"/>
        </w:rPr>
      </w:pPr>
      <w:r w:rsidRPr="007027EC">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650F67"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650F67"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510176">
        <w:rPr>
          <w:rFonts w:cs="Arial"/>
          <w:sz w:val="22"/>
          <w:szCs w:val="22"/>
        </w:rPr>
        <w:t>n  “</w:t>
      </w:r>
      <w:r w:rsidR="007027EC" w:rsidRPr="007027EC">
        <w:rPr>
          <w:rFonts w:cs="Arial"/>
          <w:sz w:val="22"/>
          <w:szCs w:val="22"/>
        </w:rPr>
        <w:t>“Misión comercial directa a Birmania, Tailandia y Vietnam del 23 de febrero al 10 de marzo de 2019”</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ecibirá apoyo, asciende a</w:t>
      </w:r>
      <w:r w:rsidR="00D7505C">
        <w:rPr>
          <w:rFonts w:ascii="Calibri" w:hAnsi="Calibri" w:cs="Arial"/>
          <w:bCs/>
          <w:snapToGrid/>
          <w:color w:val="auto"/>
          <w:szCs w:val="22"/>
          <w:lang w:val="es-ES_tradnl"/>
        </w:rPr>
        <w:t xml:space="preserve"> 53</w:t>
      </w:r>
      <w:r w:rsidR="007027EC">
        <w:rPr>
          <w:rFonts w:ascii="Calibri" w:hAnsi="Calibri" w:cs="Arial"/>
          <w:bCs/>
          <w:snapToGrid/>
          <w:color w:val="auto"/>
          <w:szCs w:val="22"/>
          <w:lang w:val="es-ES_tradnl"/>
        </w:rPr>
        <w:t>00</w:t>
      </w:r>
      <w:r w:rsidR="00863DCF">
        <w:rPr>
          <w:rFonts w:ascii="Calibri" w:hAnsi="Calibri" w:cs="Aria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inicio: 01/Octubre/2017</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finalización: 31/marzo/2019</w:t>
      </w:r>
    </w:p>
    <w:p w:rsidR="007027EC" w:rsidRDefault="00D00090" w:rsidP="007027EC">
      <w:pPr>
        <w:pStyle w:val="Texto2"/>
        <w:spacing w:before="120" w:after="120"/>
        <w:ind w:left="1068" w:right="-136"/>
        <w:rPr>
          <w:rFonts w:ascii="Calibri" w:hAnsi="Calibri" w:cs="Arial"/>
        </w:rPr>
      </w:pPr>
      <w:r w:rsidRPr="001A46EA">
        <w:rPr>
          <w:rFonts w:ascii="Calibri" w:hAnsi="Calibri" w:cs="Arial"/>
          <w:color w:val="auto"/>
          <w:szCs w:val="22"/>
        </w:rPr>
        <w:t xml:space="preserve">Y las fechas de realización de la actuación, es decir, de ejecución material de la misma serán desde </w:t>
      </w:r>
    </w:p>
    <w:p w:rsidR="007027EC" w:rsidRDefault="007027EC" w:rsidP="007027EC">
      <w:pPr>
        <w:pStyle w:val="Texto2"/>
        <w:spacing w:before="120" w:after="120"/>
        <w:ind w:left="360" w:right="-136" w:firstLine="708"/>
        <w:rPr>
          <w:rFonts w:ascii="Calibri" w:hAnsi="Calibri" w:cs="Arial"/>
          <w:color w:val="auto"/>
          <w:szCs w:val="22"/>
        </w:rPr>
      </w:pPr>
      <w:r>
        <w:rPr>
          <w:rFonts w:ascii="Calibri" w:hAnsi="Calibri" w:cs="Arial"/>
        </w:rPr>
        <w:t>el 23 de febrero al 10 de marzo de 2019.</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DA" w:rsidRDefault="006310DA">
      <w:r>
        <w:separator/>
      </w:r>
    </w:p>
  </w:endnote>
  <w:endnote w:type="continuationSeparator" w:id="1">
    <w:p w:rsidR="006310DA" w:rsidRDefault="006310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EE" w:rsidRDefault="00650F67">
    <w:pPr>
      <w:pStyle w:val="Piedepgina"/>
      <w:framePr w:wrap="around" w:vAnchor="text" w:hAnchor="margin" w:xAlign="right" w:y="1"/>
      <w:rPr>
        <w:rStyle w:val="Nmerodepgina"/>
      </w:rPr>
    </w:pPr>
    <w:r>
      <w:rPr>
        <w:rStyle w:val="Nmerodepgina"/>
      </w:rPr>
      <w:fldChar w:fldCharType="begin"/>
    </w:r>
    <w:r w:rsidR="00FB05EE">
      <w:rPr>
        <w:rStyle w:val="Nmerodepgina"/>
      </w:rPr>
      <w:instrText xml:space="preserve">PAGE  </w:instrText>
    </w:r>
    <w:r>
      <w:rPr>
        <w:rStyle w:val="Nmerodepgina"/>
      </w:rPr>
      <w:fldChar w:fldCharType="end"/>
    </w:r>
  </w:p>
  <w:p w:rsidR="00FB05EE" w:rsidRDefault="00FB05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FB05EE" w:rsidTr="00F00A82">
      <w:tc>
        <w:tcPr>
          <w:tcW w:w="4322" w:type="dxa"/>
        </w:tcPr>
        <w:p w:rsidR="00FB05EE" w:rsidRDefault="00FB05EE" w:rsidP="001F39F0">
          <w:pPr>
            <w:pStyle w:val="Piedepgina"/>
            <w:rPr>
              <w:lang w:val="es-ES_tradnl"/>
            </w:rPr>
          </w:pPr>
          <w:r w:rsidRPr="00F90930">
            <w:rPr>
              <w:rFonts w:ascii="Calibri" w:hAnsi="Calibri"/>
              <w:szCs w:val="22"/>
            </w:rPr>
            <w:t>Fondo Europeo de Desarrollo Regional</w:t>
          </w:r>
        </w:p>
      </w:tc>
      <w:tc>
        <w:tcPr>
          <w:tcW w:w="5246" w:type="dxa"/>
        </w:tcPr>
        <w:p w:rsidR="00FB05EE" w:rsidRPr="00F90930" w:rsidRDefault="00FB05EE" w:rsidP="001F39F0">
          <w:pPr>
            <w:pStyle w:val="Piedepgina"/>
            <w:jc w:val="right"/>
            <w:rPr>
              <w:rStyle w:val="Nmerodepgina"/>
            </w:rPr>
          </w:pPr>
          <w:r w:rsidRPr="00F90930">
            <w:rPr>
              <w:rFonts w:ascii="Calibri" w:hAnsi="Calibri"/>
              <w:szCs w:val="22"/>
            </w:rPr>
            <w:t>Una manera de hacer Europa</w:t>
          </w:r>
        </w:p>
      </w:tc>
    </w:tr>
    <w:tr w:rsidR="00FB05EE" w:rsidTr="00F00A82">
      <w:tc>
        <w:tcPr>
          <w:tcW w:w="4322" w:type="dxa"/>
        </w:tcPr>
        <w:p w:rsidR="00FB05EE" w:rsidRDefault="00FB05EE" w:rsidP="00DF6AE6">
          <w:pPr>
            <w:pStyle w:val="Piedepgina"/>
            <w:rPr>
              <w:lang w:val="es-ES_tradnl"/>
            </w:rPr>
          </w:pPr>
          <w:r>
            <w:rPr>
              <w:lang w:val="es-ES_tradnl"/>
            </w:rPr>
            <w:t>V0318</w:t>
          </w:r>
        </w:p>
      </w:tc>
      <w:tc>
        <w:tcPr>
          <w:tcW w:w="5246" w:type="dxa"/>
        </w:tcPr>
        <w:p w:rsidR="00FB05EE" w:rsidRDefault="00650F67" w:rsidP="001F39F0">
          <w:pPr>
            <w:pStyle w:val="Piedepgina"/>
            <w:jc w:val="right"/>
            <w:rPr>
              <w:lang w:val="es-ES_tradnl"/>
            </w:rPr>
          </w:pPr>
          <w:r w:rsidRPr="00F90930">
            <w:rPr>
              <w:rStyle w:val="Nmerodepgina"/>
            </w:rPr>
            <w:fldChar w:fldCharType="begin"/>
          </w:r>
          <w:r w:rsidR="00FB05EE" w:rsidRPr="00F90930">
            <w:rPr>
              <w:rStyle w:val="Nmerodepgina"/>
            </w:rPr>
            <w:instrText xml:space="preserve"> PAGE </w:instrText>
          </w:r>
          <w:r w:rsidRPr="00F90930">
            <w:rPr>
              <w:rStyle w:val="Nmerodepgina"/>
            </w:rPr>
            <w:fldChar w:fldCharType="separate"/>
          </w:r>
          <w:r w:rsidR="00D7505C">
            <w:rPr>
              <w:rStyle w:val="Nmerodepgina"/>
              <w:noProof/>
            </w:rPr>
            <w:t>19</w:t>
          </w:r>
          <w:r w:rsidRPr="00F90930">
            <w:rPr>
              <w:rStyle w:val="Nmerodepgina"/>
            </w:rPr>
            <w:fldChar w:fldCharType="end"/>
          </w:r>
        </w:p>
      </w:tc>
    </w:tr>
  </w:tbl>
  <w:p w:rsidR="00FB05EE" w:rsidRDefault="00FB05EE"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DA" w:rsidRDefault="006310DA">
      <w:r>
        <w:separator/>
      </w:r>
    </w:p>
  </w:footnote>
  <w:footnote w:type="continuationSeparator" w:id="1">
    <w:p w:rsidR="006310DA" w:rsidRDefault="006310DA">
      <w:r>
        <w:continuationSeparator/>
      </w:r>
    </w:p>
  </w:footnote>
  <w:footnote w:id="2">
    <w:p w:rsidR="00FB05EE" w:rsidRDefault="00FB05EE"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FB05EE" w:rsidRPr="00CF47AE" w:rsidRDefault="00FB05EE"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FB05EE" w:rsidRPr="00CC35F1" w:rsidRDefault="00FB05EE"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FB05EE" w:rsidRPr="00CC35F1" w:rsidRDefault="00FB05EE"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FB05EE" w:rsidRPr="00CC35F1" w:rsidRDefault="00FB05E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FB05EE" w:rsidRPr="00CC35F1" w:rsidRDefault="00FB05E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FB05EE" w:rsidRPr="00D61B0B" w:rsidRDefault="00FB05EE"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FB05EE" w:rsidTr="001F691C">
      <w:tc>
        <w:tcPr>
          <w:tcW w:w="3505" w:type="dxa"/>
        </w:tcPr>
        <w:p w:rsidR="00FB05EE" w:rsidRPr="00290456" w:rsidRDefault="00FB05EE"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FB05EE" w:rsidRDefault="00FB05EE" w:rsidP="009D13C8">
          <w:pPr>
            <w:pStyle w:val="Encabezado"/>
          </w:pPr>
        </w:p>
      </w:tc>
      <w:tc>
        <w:tcPr>
          <w:tcW w:w="3398" w:type="dxa"/>
        </w:tcPr>
        <w:p w:rsidR="00FB05EE" w:rsidRDefault="00FB05EE"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FB05EE" w:rsidRPr="004A5441" w:rsidRDefault="00FB05EE"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41986"/>
  </w:hdrShapeDefaults>
  <w:footnotePr>
    <w:footnote w:id="0"/>
    <w:footnote w:id="1"/>
  </w:footnotePr>
  <w:endnotePr>
    <w:endnote w:id="0"/>
    <w:endnote w:id="1"/>
  </w:endnotePr>
  <w:compat/>
  <w:rsids>
    <w:rsidRoot w:val="00581C5E"/>
    <w:rsid w:val="00013D45"/>
    <w:rsid w:val="00016C98"/>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451B"/>
    <w:rsid w:val="002C476D"/>
    <w:rsid w:val="002C7F9B"/>
    <w:rsid w:val="002D1B24"/>
    <w:rsid w:val="002D24D4"/>
    <w:rsid w:val="002E4756"/>
    <w:rsid w:val="002E5396"/>
    <w:rsid w:val="003007E9"/>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10DA"/>
    <w:rsid w:val="00635E6E"/>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7D86"/>
    <w:rsid w:val="007C3585"/>
    <w:rsid w:val="007D33B0"/>
    <w:rsid w:val="007E2BE4"/>
    <w:rsid w:val="007E304F"/>
    <w:rsid w:val="007E3B73"/>
    <w:rsid w:val="007F1A06"/>
    <w:rsid w:val="00823B8A"/>
    <w:rsid w:val="0084033A"/>
    <w:rsid w:val="00846A1E"/>
    <w:rsid w:val="00863DCF"/>
    <w:rsid w:val="00866499"/>
    <w:rsid w:val="008724CB"/>
    <w:rsid w:val="00873F2D"/>
    <w:rsid w:val="008923AC"/>
    <w:rsid w:val="0089582D"/>
    <w:rsid w:val="00897215"/>
    <w:rsid w:val="008A4D61"/>
    <w:rsid w:val="008A4E09"/>
    <w:rsid w:val="008B6298"/>
    <w:rsid w:val="008B76B6"/>
    <w:rsid w:val="008D27BF"/>
    <w:rsid w:val="008E4DB0"/>
    <w:rsid w:val="00904005"/>
    <w:rsid w:val="0090697E"/>
    <w:rsid w:val="00915125"/>
    <w:rsid w:val="00920AC4"/>
    <w:rsid w:val="0092450D"/>
    <w:rsid w:val="00927A68"/>
    <w:rsid w:val="00931D65"/>
    <w:rsid w:val="00933756"/>
    <w:rsid w:val="00940EBC"/>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172AF"/>
    <w:rsid w:val="00A20CCA"/>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2AEF"/>
    <w:rsid w:val="00B83A99"/>
    <w:rsid w:val="00B8741D"/>
    <w:rsid w:val="00BA180E"/>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13AD5"/>
    <w:rsid w:val="00D14E54"/>
    <w:rsid w:val="00D15BDB"/>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6880</Words>
  <Characters>37844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44635</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7</cp:revision>
  <cp:lastPrinted>2017-05-16T15:52:00Z</cp:lastPrinted>
  <dcterms:created xsi:type="dcterms:W3CDTF">2018-12-04T22:37:00Z</dcterms:created>
  <dcterms:modified xsi:type="dcterms:W3CDTF">2018-12-05T09:54:00Z</dcterms:modified>
</cp:coreProperties>
</file>